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It looks like 1914 again</w:t>
      </w:r>
    </w:p>
    <w:p w:rsidR="004B5006" w:rsidRDefault="004B5006">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 xml:space="preserve">Martin Walker   </w:t>
      </w:r>
      <w:proofErr w:type="gramStart"/>
      <w:r>
        <w:rPr>
          <w:rFonts w:ascii="Arial" w:hAnsi="Arial" w:cs="Arial"/>
          <w:sz w:val="20"/>
          <w:szCs w:val="20"/>
        </w:rPr>
        <w:t>-  UPI</w:t>
      </w:r>
      <w:proofErr w:type="gramEnd"/>
      <w:r>
        <w:rPr>
          <w:rFonts w:ascii="Arial" w:hAnsi="Arial" w:cs="Arial"/>
          <w:sz w:val="20"/>
          <w:szCs w:val="20"/>
        </w:rPr>
        <w:t xml:space="preserve"> Editor Emeritus  -  July 18, 2011</w:t>
      </w:r>
    </w:p>
    <w:p w:rsidR="004B5006" w:rsidRDefault="004B5006">
      <w:pPr>
        <w:widowControl w:val="0"/>
        <w:autoSpaceDE w:val="0"/>
        <w:autoSpaceDN w:val="0"/>
        <w:adjustRightInd w:val="0"/>
        <w:spacing w:after="0" w:line="240" w:lineRule="auto"/>
        <w:rPr>
          <w:rFonts w:ascii="Arial" w:hAnsi="Arial" w:cs="Arial"/>
          <w:sz w:val="10"/>
          <w:szCs w:val="1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how it must have felt in late July 1914 as Europe careened blindly into a war that would shatter its wealth and its culture and nobody knew how to stop it. The world we have known since the end World War II, of ever-broadening economic prosperity, is poised for implosion. The global economy    . . .   cannot survive the simultaneous collapse of Europe and the United States, its two dominant components.</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are two weeks away from an American default   . . .   We may be a week away from a collapse of the </w:t>
      </w:r>
      <w:proofErr w:type="spellStart"/>
      <w:r>
        <w:rPr>
          <w:rFonts w:ascii="Arial" w:hAnsi="Arial" w:cs="Arial"/>
          <w:sz w:val="20"/>
          <w:szCs w:val="20"/>
        </w:rPr>
        <w:t>eurozone</w:t>
      </w:r>
      <w:proofErr w:type="spellEnd"/>
      <w:r>
        <w:rPr>
          <w:rFonts w:ascii="Arial" w:hAnsi="Arial" w:cs="Arial"/>
          <w:sz w:val="20"/>
          <w:szCs w:val="20"/>
        </w:rPr>
        <w:t xml:space="preserve">    . . .   the chaos then unleashed would leave the European Union in shreds.    . . .     </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all saw what happened when Lehman Brothers collapsed in September 2008. A U.S. default would be like that, only a hundred times worse, triggering cascades of defaults and bankruptcies     . . .    A new Great Depression would follow.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societies are perhaps six meals away from blood on the streets.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increasing speculation of the </w:t>
      </w:r>
      <w:proofErr w:type="spellStart"/>
      <w:r>
        <w:rPr>
          <w:rFonts w:ascii="Arial" w:hAnsi="Arial" w:cs="Arial"/>
          <w:sz w:val="20"/>
          <w:szCs w:val="20"/>
        </w:rPr>
        <w:t>eurozone</w:t>
      </w:r>
      <w:proofErr w:type="spellEnd"/>
      <w:r>
        <w:rPr>
          <w:rFonts w:ascii="Arial" w:hAnsi="Arial" w:cs="Arial"/>
          <w:sz w:val="20"/>
          <w:szCs w:val="20"/>
        </w:rPr>
        <w:t xml:space="preserve"> splitting between a solvent Teutonic north    . . .  and </w:t>
      </w:r>
      <w:proofErr w:type="gramStart"/>
      <w:r>
        <w:rPr>
          <w:rFonts w:ascii="Arial" w:hAnsi="Arial" w:cs="Arial"/>
          <w:sz w:val="20"/>
          <w:szCs w:val="20"/>
        </w:rPr>
        <w:t>an</w:t>
      </w:r>
      <w:proofErr w:type="gramEnd"/>
      <w:r>
        <w:rPr>
          <w:rFonts w:ascii="Arial" w:hAnsi="Arial" w:cs="Arial"/>
          <w:sz w:val="20"/>
          <w:szCs w:val="20"/>
        </w:rPr>
        <w:t xml:space="preserve">    . . .  insolvent south    . . .    Nobody knows into which camp France might fall.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Armies would be needed to maintain some kind of order  . . .   But that would only work if the governments can continue to pay and feed the troops.</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---http://www.upi.com/Top_News/Analysis/Walker/2011/07/18/Walkers-World-It-looks-like-1914-again/UPI-28941310985179/?spt=hs&amp;or=an</w:t>
      </w: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Jacob </w:t>
      </w:r>
      <w:proofErr w:type="spellStart"/>
      <w:r>
        <w:rPr>
          <w:rFonts w:ascii="Times New Roman" w:hAnsi="Times New Roman"/>
          <w:sz w:val="28"/>
          <w:szCs w:val="28"/>
        </w:rPr>
        <w:t>Zuma</w:t>
      </w:r>
      <w:proofErr w:type="spellEnd"/>
      <w:r>
        <w:rPr>
          <w:rFonts w:ascii="Times New Roman" w:hAnsi="Times New Roman"/>
          <w:sz w:val="28"/>
          <w:szCs w:val="28"/>
        </w:rPr>
        <w:t xml:space="preserve"> </w:t>
      </w:r>
      <w:proofErr w:type="spellStart"/>
      <w:r>
        <w:rPr>
          <w:rFonts w:ascii="Times New Roman" w:hAnsi="Times New Roman"/>
          <w:sz w:val="28"/>
          <w:szCs w:val="28"/>
        </w:rPr>
        <w:t>criticises</w:t>
      </w:r>
      <w:proofErr w:type="spellEnd"/>
      <w:r>
        <w:rPr>
          <w:rFonts w:ascii="Times New Roman" w:hAnsi="Times New Roman"/>
          <w:sz w:val="28"/>
          <w:szCs w:val="28"/>
        </w:rPr>
        <w:t xml:space="preserve"> military action in Libya</w:t>
      </w:r>
    </w:p>
    <w:p w:rsidR="004B5006" w:rsidRDefault="004B500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BBC   -   July 18, 2011</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South African President Jacob </w:t>
      </w:r>
      <w:proofErr w:type="spellStart"/>
      <w:r>
        <w:rPr>
          <w:rFonts w:ascii="Arial" w:hAnsi="Arial" w:cs="Arial"/>
          <w:sz w:val="20"/>
          <w:szCs w:val="20"/>
        </w:rPr>
        <w:t>Zuma</w:t>
      </w:r>
      <w:proofErr w:type="spellEnd"/>
      <w:r>
        <w:rPr>
          <w:rFonts w:ascii="Arial" w:hAnsi="Arial" w:cs="Arial"/>
          <w:sz w:val="20"/>
          <w:szCs w:val="20"/>
        </w:rPr>
        <w:t xml:space="preserve"> has said military intervention is not the right approach to the crisis in Libya.  Speaking at a news conference in Pretoria alongside David Cameron, </w:t>
      </w:r>
      <w:proofErr w:type="spellStart"/>
      <w:r>
        <w:rPr>
          <w:rFonts w:ascii="Arial" w:hAnsi="Arial" w:cs="Arial"/>
          <w:sz w:val="20"/>
          <w:szCs w:val="20"/>
        </w:rPr>
        <w:t>Mr</w:t>
      </w:r>
      <w:proofErr w:type="spellEnd"/>
      <w:r>
        <w:rPr>
          <w:rFonts w:ascii="Arial" w:hAnsi="Arial" w:cs="Arial"/>
          <w:sz w:val="20"/>
          <w:szCs w:val="20"/>
        </w:rPr>
        <w:t xml:space="preserve"> </w:t>
      </w:r>
      <w:proofErr w:type="spellStart"/>
      <w:r>
        <w:rPr>
          <w:rFonts w:ascii="Arial" w:hAnsi="Arial" w:cs="Arial"/>
          <w:sz w:val="20"/>
          <w:szCs w:val="20"/>
        </w:rPr>
        <w:t>Zuma</w:t>
      </w:r>
      <w:proofErr w:type="spellEnd"/>
      <w:r>
        <w:rPr>
          <w:rFonts w:ascii="Arial" w:hAnsi="Arial" w:cs="Arial"/>
          <w:sz w:val="20"/>
          <w:szCs w:val="20"/>
        </w:rPr>
        <w:t xml:space="preserve"> said the fate of Col Gaddafi should only be decided by negotiation.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Zuma</w:t>
      </w:r>
      <w:proofErr w:type="spellEnd"/>
      <w:r>
        <w:rPr>
          <w:rFonts w:ascii="Arial" w:hAnsi="Arial" w:cs="Arial"/>
          <w:sz w:val="20"/>
          <w:szCs w:val="20"/>
        </w:rPr>
        <w:t xml:space="preserve"> said </w:t>
      </w:r>
      <w:proofErr w:type="spellStart"/>
      <w:proofErr w:type="gramStart"/>
      <w:r>
        <w:rPr>
          <w:rFonts w:ascii="Arial" w:hAnsi="Arial" w:cs="Arial"/>
          <w:sz w:val="20"/>
          <w:szCs w:val="20"/>
        </w:rPr>
        <w:t>Nato</w:t>
      </w:r>
      <w:proofErr w:type="spellEnd"/>
      <w:proofErr w:type="gramEnd"/>
      <w:r>
        <w:rPr>
          <w:rFonts w:ascii="Arial" w:hAnsi="Arial" w:cs="Arial"/>
          <w:sz w:val="20"/>
          <w:szCs w:val="20"/>
        </w:rPr>
        <w:t xml:space="preserve"> bombing raids did not help the political situation in Libya, and repeated the African Union's (AU) call for a negotiated departure for Col Gaddafi. He said: "Once there was a fight the AU took a very clear position, that the military intervention would not solve the problem.    . . .    We feel, as the African countries, the Libyan people must decide their destiny   . . .   Our view, from the AU point of view, is that what happens finally to Gaddafi must be as a result and an outcome of the Libyan people."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 . .  leader of his party's Youth League, Julius </w:t>
      </w:r>
      <w:proofErr w:type="spellStart"/>
      <w:r>
        <w:rPr>
          <w:rFonts w:ascii="Arial" w:hAnsi="Arial" w:cs="Arial"/>
          <w:sz w:val="20"/>
          <w:szCs w:val="20"/>
        </w:rPr>
        <w:t>Malema</w:t>
      </w:r>
      <w:proofErr w:type="spellEnd"/>
      <w:r>
        <w:rPr>
          <w:rFonts w:ascii="Arial" w:hAnsi="Arial" w:cs="Arial"/>
          <w:sz w:val="20"/>
          <w:szCs w:val="20"/>
        </w:rPr>
        <w:t xml:space="preserve">   . . .   led a rally against imperialism outside the American embassy earlier this month.   . . .</w:t>
      </w:r>
    </w:p>
    <w:p w:rsidR="004B5006" w:rsidRDefault="004B5006">
      <w:pPr>
        <w:widowControl w:val="0"/>
        <w:autoSpaceDE w:val="0"/>
        <w:autoSpaceDN w:val="0"/>
        <w:adjustRightInd w:val="0"/>
        <w:spacing w:after="0" w:line="240" w:lineRule="auto"/>
        <w:rPr>
          <w:rFonts w:ascii="Times New Roman" w:hAnsi="Times New Roman"/>
          <w:sz w:val="8"/>
          <w:szCs w:val="8"/>
        </w:rPr>
      </w:pPr>
    </w:p>
    <w:p w:rsidR="004B5006" w:rsidRDefault="004B500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http://www.bbc.co.uk/news/uk-politics-14180863</w:t>
      </w:r>
    </w:p>
    <w:p w:rsidR="004B5006" w:rsidRDefault="00B90A90">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br w:type="page"/>
      </w:r>
      <w:r w:rsidR="004B5006">
        <w:rPr>
          <w:rFonts w:ascii="Times New Roman" w:hAnsi="Times New Roman"/>
          <w:sz w:val="28"/>
          <w:szCs w:val="28"/>
        </w:rPr>
        <w:lastRenderedPageBreak/>
        <w:t>Press Conference Remarks Following Foreign Affairs Council</w:t>
      </w: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EU Ref: EU11-238EN</w:t>
      </w: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Catherine Ashton    </w:t>
      </w:r>
      <w:proofErr w:type="gramStart"/>
      <w:r>
        <w:rPr>
          <w:rFonts w:ascii="Arial" w:hAnsi="Arial" w:cs="Arial"/>
          <w:sz w:val="20"/>
          <w:szCs w:val="20"/>
        </w:rPr>
        <w:t>-  18</w:t>
      </w:r>
      <w:proofErr w:type="gramEnd"/>
      <w:r>
        <w:rPr>
          <w:rFonts w:ascii="Arial" w:hAnsi="Arial" w:cs="Arial"/>
          <w:sz w:val="20"/>
          <w:szCs w:val="20"/>
        </w:rPr>
        <w:t xml:space="preserve"> July 2011, Brussels</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 . .   talked today about    . . .    the situation in Syria. We all had hopes that the national dialogue could bring the opposition on board and [therefore] lead to real and fulfilling conversations. That does not appear to have happened.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continued to look at    . . .    the kind of pressure to put on Syria.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talked about    . . .   what I keep calling 'deep democracy'     . . .</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http://www.europa-eu-un.net/articles/en/article_11227_en.htm</w:t>
      </w: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Deep Democracy Movement</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1988, Arnold </w:t>
      </w:r>
      <w:proofErr w:type="spellStart"/>
      <w:r>
        <w:rPr>
          <w:rFonts w:ascii="Arial" w:hAnsi="Arial" w:cs="Arial"/>
          <w:sz w:val="20"/>
          <w:szCs w:val="20"/>
        </w:rPr>
        <w:t>Mindell</w:t>
      </w:r>
      <w:proofErr w:type="spellEnd"/>
      <w:r>
        <w:rPr>
          <w:rFonts w:ascii="Arial" w:hAnsi="Arial" w:cs="Arial"/>
          <w:sz w:val="20"/>
          <w:szCs w:val="20"/>
        </w:rPr>
        <w:t xml:space="preserve"> coined the term Deep Democracy to describe the principle behind a community building process that hears all voices and roles, including our collective experiences of altered states, and subtle feelings and tendencies.</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a principle that makes space for the </w:t>
      </w:r>
      <w:proofErr w:type="spellStart"/>
      <w:r>
        <w:rPr>
          <w:rFonts w:ascii="Arial" w:hAnsi="Arial" w:cs="Arial"/>
          <w:sz w:val="20"/>
          <w:szCs w:val="20"/>
        </w:rPr>
        <w:t>speakable</w:t>
      </w:r>
      <w:proofErr w:type="spellEnd"/>
      <w:r>
        <w:rPr>
          <w:rFonts w:ascii="Arial" w:hAnsi="Arial" w:cs="Arial"/>
          <w:sz w:val="20"/>
          <w:szCs w:val="20"/>
        </w:rPr>
        <w:t xml:space="preserve">, the barely </w:t>
      </w:r>
      <w:proofErr w:type="spellStart"/>
      <w:r>
        <w:rPr>
          <w:rFonts w:ascii="Arial" w:hAnsi="Arial" w:cs="Arial"/>
          <w:sz w:val="20"/>
          <w:szCs w:val="20"/>
        </w:rPr>
        <w:t>speakable</w:t>
      </w:r>
      <w:proofErr w:type="spellEnd"/>
      <w:r>
        <w:rPr>
          <w:rFonts w:ascii="Arial" w:hAnsi="Arial" w:cs="Arial"/>
          <w:sz w:val="20"/>
          <w:szCs w:val="20"/>
        </w:rPr>
        <w:t xml:space="preserve"> and the unspeakable. Within just two decades, the concept of Deep Democracy has been picked up by many politicians, including Ralph Nader and Hillary Clinton, as well as by a variety of communities, grass root movements, and other authors.</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website is available for the Deep Democracy Movement. It is meant as a canvas for anyone who feels moved to help paint a new picture of our democratic future on this planet. It is also meant as a hub for the Deep Democracy Network, connecting people and ideas. In the spirit of Deep Democracy, this website is presented as a beginning suggestion that we hope will be altered and changed by your input and ideas.</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http://www.deepdemocracymovement.net/</w:t>
      </w:r>
    </w:p>
    <w:p w:rsidR="004B5006" w:rsidRDefault="004B5006">
      <w:pPr>
        <w:widowControl w:val="0"/>
        <w:autoSpaceDE w:val="0"/>
        <w:autoSpaceDN w:val="0"/>
        <w:adjustRightInd w:val="0"/>
        <w:spacing w:after="0" w:line="240" w:lineRule="auto"/>
        <w:rPr>
          <w:rFonts w:ascii="Courier New" w:hAnsi="Courier New" w:cs="Courier New"/>
          <w:sz w:val="20"/>
          <w:szCs w:val="20"/>
        </w:rPr>
      </w:pPr>
    </w:p>
    <w:p w:rsidR="004B5006" w:rsidRDefault="004B5006">
      <w:pPr>
        <w:widowControl w:val="0"/>
        <w:autoSpaceDE w:val="0"/>
        <w:autoSpaceDN w:val="0"/>
        <w:adjustRightInd w:val="0"/>
        <w:spacing w:after="0" w:line="240" w:lineRule="auto"/>
        <w:rPr>
          <w:rFonts w:ascii="Courier New" w:hAnsi="Courier New" w:cs="Courier New"/>
          <w:sz w:val="20"/>
          <w:szCs w:val="20"/>
        </w:rPr>
      </w:pPr>
    </w:p>
    <w:p w:rsidR="004B5006" w:rsidRDefault="004B5006">
      <w:pPr>
        <w:widowControl w:val="0"/>
        <w:autoSpaceDE w:val="0"/>
        <w:autoSpaceDN w:val="0"/>
        <w:adjustRightInd w:val="0"/>
        <w:spacing w:after="0" w:line="240" w:lineRule="auto"/>
        <w:rPr>
          <w:rFonts w:ascii="Courier New" w:hAnsi="Courier New" w:cs="Courier New"/>
          <w:sz w:val="20"/>
          <w:szCs w:val="20"/>
        </w:rPr>
      </w:pPr>
    </w:p>
    <w:p w:rsidR="004B5006" w:rsidRDefault="004B5006">
      <w:pPr>
        <w:widowControl w:val="0"/>
        <w:autoSpaceDE w:val="0"/>
        <w:autoSpaceDN w:val="0"/>
        <w:adjustRightInd w:val="0"/>
        <w:spacing w:after="0" w:line="240" w:lineRule="auto"/>
        <w:rPr>
          <w:rFonts w:ascii="Courier New" w:hAnsi="Courier New" w:cs="Courier New"/>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Deep Democracy and Community Wisdom</w:t>
      </w:r>
    </w:p>
    <w:p w:rsidR="004B5006" w:rsidRDefault="004B5006">
      <w:pPr>
        <w:widowControl w:val="0"/>
        <w:autoSpaceDE w:val="0"/>
        <w:autoSpaceDN w:val="0"/>
        <w:adjustRightInd w:val="0"/>
        <w:spacing w:after="0" w:line="240" w:lineRule="auto"/>
        <w:rPr>
          <w:rFonts w:ascii="Times New Roman" w:hAnsi="Times New Roman"/>
          <w:sz w:val="24"/>
          <w:szCs w:val="24"/>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4"/>
          <w:szCs w:val="24"/>
        </w:rPr>
        <w:tab/>
      </w:r>
      <w:r>
        <w:rPr>
          <w:rFonts w:ascii="Arial" w:hAnsi="Arial" w:cs="Arial"/>
          <w:sz w:val="20"/>
          <w:szCs w:val="20"/>
        </w:rPr>
        <w:t>A wise person has perspective. They can see the big picture without losing sight of the small. They can see the part without losing sight of the whole. They understand the partnerships of day and night, good and bad, the known and the unknown. They have observed how it all fits together, including their own limitations and immense ignorance - and that realization makes them humble, insightful and flexible. They are free to creatively see and respond to what's actually around them. "God grant me the serenity to accept the things I cannot change, courage to change the things I can and wisdom to know the difference." This famous "Serenity Prayer" arises out of, and nurtures, wisdom.</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Can communities be wise? Interestingly, a community of people (whether a group, a company, a town or a nation) is better equipped to be wise than an individual. This is true despite the fact most of the communities we live in or with are clearly foolish, small-minded, unconscious and/or destructive. Truly wise communities (some of which operate on millennia-old traditions) are seldom seen or publicized by our civilization, preoccupied as it is with bustling off to its own demise.   .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community that can manage itself in a wise and sustainable manner is one that has mastered democracy.    . . .   They know that democratic citizens and leaders work best in partnership with each other, co-creating each other's power.</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know that leaders must be seen as living extensions of their own will and wisdom, which must be kept active.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democratic community   . . .    will resist small-minded leadership and even the dictatorship of the majority. It will cherish dissent as a wise individual cherishes doubt - as a door to deeper understanding.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this process, communities leave    . . .   fragmentation (alienated individualism) behind.    . . .    Individuality and community are two facets of the same thing    . . .   This is the lesson of deep democracy.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deeply democratic society [resonates] with the creative, healing wisdom of the body politic.   .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 xml:space="preserve">. . .   Rajesh </w:t>
      </w:r>
      <w:proofErr w:type="spellStart"/>
      <w:r>
        <w:rPr>
          <w:rFonts w:ascii="Arial" w:hAnsi="Arial" w:cs="Arial"/>
          <w:sz w:val="20"/>
          <w:szCs w:val="20"/>
        </w:rPr>
        <w:t>Tandon</w:t>
      </w:r>
      <w:proofErr w:type="spellEnd"/>
      <w:r>
        <w:rPr>
          <w:rFonts w:ascii="Arial" w:hAnsi="Arial" w:cs="Arial"/>
          <w:sz w:val="20"/>
          <w:szCs w:val="20"/>
        </w:rPr>
        <w:t>, co-</w:t>
      </w:r>
      <w:proofErr w:type="spellStart"/>
      <w:r>
        <w:rPr>
          <w:rFonts w:ascii="Arial" w:hAnsi="Arial" w:cs="Arial"/>
          <w:sz w:val="20"/>
          <w:szCs w:val="20"/>
        </w:rPr>
        <w:t>ordinator</w:t>
      </w:r>
      <w:proofErr w:type="spellEnd"/>
      <w:r>
        <w:rPr>
          <w:rFonts w:ascii="Arial" w:hAnsi="Arial" w:cs="Arial"/>
          <w:sz w:val="20"/>
          <w:szCs w:val="20"/>
        </w:rPr>
        <w:t xml:space="preserve"> of India's Society for Participatory Research in Asia (PRIA), says: "The appropriate role of the state is to create enabling conditions for civil society to manage the public affairs of the community." (</w:t>
      </w:r>
      <w:proofErr w:type="spellStart"/>
      <w:r>
        <w:rPr>
          <w:rFonts w:ascii="Arial" w:hAnsi="Arial" w:cs="Arial"/>
          <w:sz w:val="20"/>
          <w:szCs w:val="20"/>
        </w:rPr>
        <w:t>Tranet</w:t>
      </w:r>
      <w:proofErr w:type="spellEnd"/>
      <w:r>
        <w:rPr>
          <w:rFonts w:ascii="Arial" w:hAnsi="Arial" w:cs="Arial"/>
          <w:sz w:val="20"/>
          <w:szCs w:val="20"/>
        </w:rPr>
        <w:t xml:space="preserve"> #77, 7/92)</w:t>
      </w:r>
    </w:p>
    <w:p w:rsidR="004B5006" w:rsidRDefault="004B5006">
      <w:pPr>
        <w:widowControl w:val="0"/>
        <w:autoSpaceDE w:val="0"/>
        <w:autoSpaceDN w:val="0"/>
        <w:adjustRightInd w:val="0"/>
        <w:spacing w:after="0" w:line="240" w:lineRule="auto"/>
        <w:rPr>
          <w:rFonts w:ascii="Times New Roman" w:hAnsi="Times New Roman"/>
          <w:sz w:val="12"/>
          <w:szCs w:val="12"/>
        </w:rPr>
      </w:pPr>
    </w:p>
    <w:p w:rsidR="004B5006" w:rsidRDefault="004B50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http://www.co-intelligence.org/CIPol_CommWisdom.html</w:t>
      </w: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8"/>
          <w:szCs w:val="28"/>
        </w:rPr>
        <w:t>Deep Democracy</w:t>
      </w:r>
    </w:p>
    <w:p w:rsidR="004B5006" w:rsidRDefault="004B5006">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 . .</w:t>
      </w: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conceive of deep democracy as an elder's/facilitator's multi-leveled awareness experience. Let's think of three levels of such an experience. </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 Consensus Reality (CR)</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In everyday community reality, deep democracy deals with facts, figures, issues and people. </w:t>
      </w:r>
      <w:proofErr w:type="gramStart"/>
      <w:r>
        <w:rPr>
          <w:rFonts w:ascii="Arial" w:hAnsi="Arial" w:cs="Arial"/>
          <w:sz w:val="20"/>
          <w:szCs w:val="20"/>
        </w:rPr>
        <w:t>Imbedded in everyday conflicts, lie power struggles and issues of rank.</w:t>
      </w:r>
      <w:proofErr w:type="gramEnd"/>
      <w:r>
        <w:rPr>
          <w:rFonts w:ascii="Arial" w:hAnsi="Arial" w:cs="Arial"/>
          <w:sz w:val="20"/>
          <w:szCs w:val="20"/>
        </w:rPr>
        <w:t xml:space="preserve"> Hierarchy is often at stake.       - a. Whenever you feel inflated, or depressed, powerful or terrified, more or less than someone else, </w:t>
      </w:r>
      <w:proofErr w:type="spellStart"/>
      <w:r>
        <w:rPr>
          <w:rFonts w:ascii="Arial" w:hAnsi="Arial" w:cs="Arial"/>
          <w:sz w:val="20"/>
          <w:szCs w:val="20"/>
        </w:rPr>
        <w:t>rankism</w:t>
      </w:r>
      <w:proofErr w:type="spellEnd"/>
      <w:r>
        <w:rPr>
          <w:rFonts w:ascii="Arial" w:hAnsi="Arial" w:cs="Arial"/>
          <w:sz w:val="20"/>
          <w:szCs w:val="20"/>
        </w:rPr>
        <w:t xml:space="preserve"> and power prevail.       - b. </w:t>
      </w:r>
      <w:proofErr w:type="spellStart"/>
      <w:r>
        <w:rPr>
          <w:rFonts w:ascii="Arial" w:hAnsi="Arial" w:cs="Arial"/>
          <w:sz w:val="20"/>
          <w:szCs w:val="20"/>
        </w:rPr>
        <w:t>Rankism</w:t>
      </w:r>
      <w:proofErr w:type="spellEnd"/>
      <w:r>
        <w:rPr>
          <w:rFonts w:ascii="Arial" w:hAnsi="Arial" w:cs="Arial"/>
          <w:sz w:val="20"/>
          <w:szCs w:val="20"/>
        </w:rPr>
        <w:t xml:space="preserve"> is the overt, but more often subtle background to the various feelings in a given situation. </w:t>
      </w:r>
      <w:proofErr w:type="spellStart"/>
      <w:r>
        <w:rPr>
          <w:rFonts w:ascii="Arial" w:hAnsi="Arial" w:cs="Arial"/>
          <w:sz w:val="20"/>
          <w:szCs w:val="20"/>
        </w:rPr>
        <w:t>Rankism</w:t>
      </w:r>
      <w:proofErr w:type="spellEnd"/>
      <w:r>
        <w:rPr>
          <w:rFonts w:ascii="Arial" w:hAnsi="Arial" w:cs="Arial"/>
          <w:sz w:val="20"/>
          <w:szCs w:val="20"/>
        </w:rPr>
        <w:t>, that is, the conscious or unconscious use of power over others-- without feedback -- is the mother of all (CR) "isms". For example, nationalism, capitalism, racism, sexism, heterosexism, and ageism, strongly differ in content, but are similar in the hurt they cause.       - c. Unconscious use (or conscious abuse) of rank is the core of all internecine struggles. We all need more awareness of rank issues.</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2. Dream Level. </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In dreams and "dreamland", you move in and out of being yourself as well as other people. In dreamland, roles are non-local (--that means, spread out everywhere in the universe at any given moment--). Therefore in dreamland, rank no longer has absolute significance. Rather, fixed CR rank and power become exchangeable, entirely relative and momentary, almost insignificant. </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With awareness, we notice how what seems like real people and facts in everyday reality, are actually spirits of the times, roles and dream like figures. By playing these roles and switching roles, the background to everyday reality can become clear.</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Essence Level</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Finally at the non-dual essence level of experience, at the common ground within each dreamland figure and behind everyday reality, we sense a kind of oneness, as if there were a kind of creative "stardust", call it what you want-- which gave birth to everything else. From this viewpoint, there are no separate things, only oneness. This sense of oneness is a common experience, not a fact in consensus reality.</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r>
      <w:r>
        <w:rPr>
          <w:rFonts w:ascii="Arial" w:hAnsi="Arial" w:cs="Arial"/>
          <w:sz w:val="20"/>
          <w:szCs w:val="20"/>
        </w:rPr>
        <w:tab/>
        <w:t>Deep democracy, or the elder's multileveled awareness is typified by a special feeling; accepting the simultaneous importance of all voices and roles, and the three levels of experience. Everyday reality and its problems are as important as those problems and figures reflected in dreamland, and are also as important as any potential oneness or spiritual experience at the essence level of reality where rank no longer exists.</w:t>
      </w:r>
      <w:r>
        <w:rPr>
          <w:rFonts w:ascii="Arial" w:hAnsi="Arial" w:cs="Arial"/>
          <w:sz w:val="24"/>
          <w:szCs w:val="24"/>
        </w:rPr>
        <w:t xml:space="preserve">   . . .</w:t>
      </w:r>
    </w:p>
    <w:p w:rsidR="004B5006" w:rsidRDefault="004B5006">
      <w:pPr>
        <w:widowControl w:val="0"/>
        <w:autoSpaceDE w:val="0"/>
        <w:autoSpaceDN w:val="0"/>
        <w:adjustRightInd w:val="0"/>
        <w:spacing w:after="0" w:line="240" w:lineRule="auto"/>
        <w:rPr>
          <w:rFonts w:ascii="Times New Roman" w:hAnsi="Times New Roman"/>
          <w:sz w:val="12"/>
          <w:szCs w:val="12"/>
        </w:rPr>
      </w:pPr>
    </w:p>
    <w:p w:rsidR="004B5006" w:rsidRDefault="004B50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http://www.aamindell.net/deep-democracy.htm</w:t>
      </w: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4"/>
          <w:szCs w:val="24"/>
        </w:rPr>
      </w:pPr>
    </w:p>
    <w:p w:rsidR="004B5006" w:rsidRDefault="004B5006">
      <w:pPr>
        <w:widowControl w:val="0"/>
        <w:autoSpaceDE w:val="0"/>
        <w:autoSpaceDN w:val="0"/>
        <w:adjustRightInd w:val="0"/>
        <w:spacing w:after="0" w:line="240" w:lineRule="auto"/>
        <w:rPr>
          <w:rFonts w:ascii="Times New Roman" w:hAnsi="Times New Roman"/>
          <w:sz w:val="24"/>
          <w:szCs w:val="24"/>
        </w:rPr>
      </w:pPr>
    </w:p>
    <w:p w:rsidR="004B5006" w:rsidRDefault="004B50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Deep Democracy: The Inner Practice of Civic Engagement</w:t>
      </w: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Patricia </w:t>
      </w:r>
      <w:proofErr w:type="gramStart"/>
      <w:r>
        <w:rPr>
          <w:rFonts w:ascii="Arial" w:hAnsi="Arial" w:cs="Arial"/>
          <w:sz w:val="20"/>
          <w:szCs w:val="20"/>
        </w:rPr>
        <w:t>A .</w:t>
      </w:r>
      <w:proofErr w:type="gramEnd"/>
      <w:r>
        <w:rPr>
          <w:rFonts w:ascii="Arial" w:hAnsi="Arial" w:cs="Arial"/>
          <w:sz w:val="20"/>
          <w:szCs w:val="20"/>
        </w:rPr>
        <w:t xml:space="preserve"> Wilson, Professor of Community and Regional Planning at the University of Texas</w:t>
      </w:r>
    </w:p>
    <w:p w:rsidR="004B5006" w:rsidRDefault="004B5006">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Fieldnotes</w:t>
      </w:r>
      <w:proofErr w:type="spellEnd"/>
      <w:r>
        <w:rPr>
          <w:rFonts w:ascii="Arial" w:hAnsi="Arial" w:cs="Arial"/>
          <w:sz w:val="20"/>
          <w:szCs w:val="20"/>
        </w:rPr>
        <w:t xml:space="preserve">, January 2004, Issue No. </w:t>
      </w:r>
      <w:proofErr w:type="gramStart"/>
      <w:r>
        <w:rPr>
          <w:rFonts w:ascii="Arial" w:hAnsi="Arial" w:cs="Arial"/>
          <w:sz w:val="20"/>
          <w:szCs w:val="20"/>
        </w:rPr>
        <w:t>2  /</w:t>
      </w:r>
      <w:proofErr w:type="gramEnd"/>
      <w:r>
        <w:rPr>
          <w:rFonts w:ascii="Arial" w:hAnsi="Arial" w:cs="Arial"/>
          <w:sz w:val="20"/>
          <w:szCs w:val="20"/>
        </w:rPr>
        <w:t xml:space="preserve">  February 2004, Issue No. 3</w:t>
      </w:r>
    </w:p>
    <w:p w:rsidR="004B5006" w:rsidRDefault="004B5006">
      <w:pPr>
        <w:widowControl w:val="0"/>
        <w:autoSpaceDE w:val="0"/>
        <w:autoSpaceDN w:val="0"/>
        <w:adjustRightInd w:val="0"/>
        <w:spacing w:after="0" w:line="240" w:lineRule="auto"/>
        <w:rPr>
          <w:rFonts w:ascii="Times New Roman" w:hAnsi="Times New Roman"/>
          <w:sz w:val="32"/>
          <w:szCs w:val="32"/>
        </w:rPr>
      </w:pPr>
      <w:proofErr w:type="spellStart"/>
      <w:r>
        <w:rPr>
          <w:rFonts w:ascii="Arial" w:hAnsi="Arial" w:cs="Arial"/>
          <w:sz w:val="20"/>
          <w:szCs w:val="20"/>
        </w:rPr>
        <w:t>Fieldnotes</w:t>
      </w:r>
      <w:proofErr w:type="spellEnd"/>
      <w:r>
        <w:rPr>
          <w:rFonts w:ascii="Arial" w:hAnsi="Arial" w:cs="Arial"/>
          <w:sz w:val="20"/>
          <w:szCs w:val="20"/>
        </w:rPr>
        <w:t xml:space="preserve">: A Newsletter of the </w:t>
      </w:r>
      <w:proofErr w:type="spellStart"/>
      <w:r>
        <w:rPr>
          <w:rFonts w:ascii="Arial" w:hAnsi="Arial" w:cs="Arial"/>
          <w:sz w:val="20"/>
          <w:szCs w:val="20"/>
        </w:rPr>
        <w:t>Shambhala</w:t>
      </w:r>
      <w:proofErr w:type="spellEnd"/>
      <w:r>
        <w:rPr>
          <w:rFonts w:ascii="Arial" w:hAnsi="Arial" w:cs="Arial"/>
          <w:sz w:val="20"/>
          <w:szCs w:val="20"/>
        </w:rPr>
        <w:t xml:space="preserve"> Institute</w:t>
      </w:r>
    </w:p>
    <w:p w:rsidR="004B5006" w:rsidRDefault="004B5006">
      <w:pPr>
        <w:widowControl w:val="0"/>
        <w:autoSpaceDE w:val="0"/>
        <w:autoSpaceDN w:val="0"/>
        <w:adjustRightInd w:val="0"/>
        <w:spacing w:after="0" w:line="240" w:lineRule="auto"/>
        <w:rPr>
          <w:rFonts w:ascii="Times New Roman" w:hAnsi="Times New Roman"/>
          <w:sz w:val="32"/>
          <w:szCs w:val="32"/>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4"/>
          <w:szCs w:val="24"/>
        </w:rPr>
        <w:tab/>
        <w:t xml:space="preserve">. . .  </w:t>
      </w:r>
      <w:r>
        <w:rPr>
          <w:rFonts w:ascii="Arial" w:hAnsi="Arial" w:cs="Arial"/>
          <w:sz w:val="20"/>
          <w:szCs w:val="20"/>
        </w:rPr>
        <w:t>At its essence, deep democracy is the inner experience of interconnectedness.  . . .</w:t>
      </w:r>
    </w:p>
    <w:p w:rsidR="004B5006" w:rsidRDefault="004B5006">
      <w:pPr>
        <w:widowControl w:val="0"/>
        <w:autoSpaceDE w:val="0"/>
        <w:autoSpaceDN w:val="0"/>
        <w:adjustRightInd w:val="0"/>
        <w:spacing w:after="0" w:line="240" w:lineRule="auto"/>
        <w:rPr>
          <w:rFonts w:ascii="Arial" w:hAnsi="Arial" w:cs="Arial"/>
          <w:sz w:val="28"/>
          <w:szCs w:val="28"/>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Core Practices of Deep Democracy</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deep democracy, citizenship is conferred by personal engagement — not by revealing individual preferences through voting or rational choice, but by stepping out of isolation.  </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Deep democracy starts with the practice of civic dialogue, where one begins to listen to and know the “other,” to see through others’ frames, and to recognize and expand one’s own frame. From civic dialogue, it moves to civic “knowing,” the learning and sensing together in com- munity; then to civic “willing,” the visioning and </w:t>
      </w:r>
      <w:proofErr w:type="spellStart"/>
      <w:r>
        <w:rPr>
          <w:rFonts w:ascii="Arial" w:hAnsi="Arial" w:cs="Arial"/>
          <w:sz w:val="20"/>
          <w:szCs w:val="20"/>
        </w:rPr>
        <w:t>presencing</w:t>
      </w:r>
      <w:proofErr w:type="spellEnd"/>
      <w:r>
        <w:rPr>
          <w:rFonts w:ascii="Arial" w:hAnsi="Arial" w:cs="Arial"/>
          <w:sz w:val="20"/>
          <w:szCs w:val="20"/>
        </w:rPr>
        <w:t xml:space="preserve"> of the whole that is wanting to emerge; and then to civic “manifesting,” the co-creative process of making the invisible </w:t>
      </w:r>
      <w:proofErr w:type="spellStart"/>
      <w:r>
        <w:rPr>
          <w:rFonts w:ascii="Arial" w:hAnsi="Arial" w:cs="Arial"/>
          <w:sz w:val="20"/>
          <w:szCs w:val="20"/>
        </w:rPr>
        <w:t>visi</w:t>
      </w:r>
      <w:proofErr w:type="spellEnd"/>
      <w:r>
        <w:rPr>
          <w:rFonts w:ascii="Arial" w:hAnsi="Arial" w:cs="Arial"/>
          <w:sz w:val="20"/>
          <w:szCs w:val="20"/>
        </w:rPr>
        <w:t xml:space="preserve">- </w:t>
      </w:r>
      <w:proofErr w:type="spellStart"/>
      <w:r>
        <w:rPr>
          <w:rFonts w:ascii="Arial" w:hAnsi="Arial" w:cs="Arial"/>
          <w:sz w:val="20"/>
          <w:szCs w:val="20"/>
        </w:rPr>
        <w:t>ble</w:t>
      </w:r>
      <w:proofErr w:type="spellEnd"/>
      <w:r>
        <w:rPr>
          <w:rFonts w:ascii="Arial" w:hAnsi="Arial" w:cs="Arial"/>
          <w:sz w:val="20"/>
          <w:szCs w:val="20"/>
        </w:rPr>
        <w:t>. Finally through renewal and reflection, the cycle returns, in no necessary order, to civic dialogue. The end result is participatory consciousness — a sense of oneness — manifested in the realm of the visible.</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of us have experienced moments of participatory consciousness in a group that suddenly found itself on the same wavelength, moving in synch, creating effortlessly, or connecting in warm silence. Deep democracy is a pattern of such moments.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important catalyst to deep democracy is the process leader — the one who facilitates the experience of participatory consciousness. Process leaders create the container for building trust and shared understanding amid diversity and difference. The process leaders embody the values and attitudes of deep democracy, model the practices, deepen the conversation, and raise the octave for the transformation from separation to connectedness to occur.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effective process leader knows the social technologies for civic engagement and when best to use them. But more importantly, she or he has done the deep inner work necessary to be “strong like a mountain and spacious like the air” — to be centered in the face of conflict and emotion, to connect with the other’s humanity without judgment or defensiveness, and to be aware of the invisible energy field of the whole.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Barbara Marx Hubbard’s Evolutionary Circles and Christina Baldwin’s Peer-Spirit circles.</w:t>
      </w:r>
      <w:proofErr w:type="gramEnd"/>
      <w:r>
        <w:rPr>
          <w:rFonts w:ascii="Arial" w:hAnsi="Arial" w:cs="Arial"/>
          <w:sz w:val="20"/>
          <w:szCs w:val="20"/>
        </w:rPr>
        <w:t xml:space="preserve"> These circles introduce ceremony, ritual, song, intuition, connection with the earth, awareness of energy moving, and explicit spirit-centeredness. Taken together, these processes can lead directly to the inner experience of knowing the whole through group attunement and entrainment. Applied to civic engagement, these tools can help guide the journey inward toward deep democracy.</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inner dimension of deep democracy can be represented as a cone. Around the perimeter of the top are the core practices of deep democracy as moments of the creative cycle.</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section view of the cone, one can picture the creative cycle as a spiral wrapped around the cone, consisting of ever deepening practices of civic engagement. As the practices deepen they approach the bottom point of the cone, which is the center point of the circle — the empty center in which participatory consciousness resides.   . . .</w:t>
      </w: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http://www.soa.utexas.edu/people/docs/wilson/Fieldnotesarticle.pdf</w:t>
      </w: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Times New Roman" w:hAnsi="Times New Roman"/>
          <w:sz w:val="8"/>
          <w:szCs w:val="8"/>
        </w:rPr>
      </w:pPr>
    </w:p>
    <w:p w:rsidR="004B5006" w:rsidRDefault="004B5006">
      <w:pPr>
        <w:widowControl w:val="0"/>
        <w:autoSpaceDE w:val="0"/>
        <w:autoSpaceDN w:val="0"/>
        <w:adjustRightInd w:val="0"/>
        <w:spacing w:after="0" w:line="240" w:lineRule="auto"/>
        <w:rPr>
          <w:rFonts w:ascii="Times New Roman" w:hAnsi="Times New Roman"/>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EU wants 'deep democracy' to take root in Egypt and Tunisia</w:t>
      </w:r>
    </w:p>
    <w:p w:rsidR="004B5006" w:rsidRDefault="004B500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Catherine Ashton    -   guardian.co.uk   </w:t>
      </w:r>
      <w:proofErr w:type="gramStart"/>
      <w:r>
        <w:rPr>
          <w:rFonts w:ascii="Arial" w:hAnsi="Arial" w:cs="Arial"/>
          <w:sz w:val="20"/>
          <w:szCs w:val="20"/>
        </w:rPr>
        <w:t>-  Feb</w:t>
      </w:r>
      <w:proofErr w:type="gramEnd"/>
      <w:r>
        <w:rPr>
          <w:rFonts w:ascii="Arial" w:hAnsi="Arial" w:cs="Arial"/>
          <w:sz w:val="20"/>
          <w:szCs w:val="20"/>
        </w:rPr>
        <w:t>. 4, 2011</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we in Europe have learned the hard way is that we need "deep democracy": respect for the rule of law, freedom of speech, an independent judiciary and impartial administration. It requires enforceable property rights and free trade unions. It is not just about changing government but about building the right institutions and attitudes.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w:t>
      </w:r>
      <w:proofErr w:type="gramStart"/>
      <w:r>
        <w:rPr>
          <w:rFonts w:ascii="Arial" w:hAnsi="Arial" w:cs="Arial"/>
          <w:sz w:val="20"/>
          <w:szCs w:val="20"/>
        </w:rPr>
        <w:t>:    . . .</w:t>
      </w:r>
      <w:proofErr w:type="gramEnd"/>
      <w:r>
        <w:rPr>
          <w:rFonts w:ascii="Arial" w:hAnsi="Arial" w:cs="Arial"/>
          <w:sz w:val="20"/>
          <w:szCs w:val="20"/>
        </w:rPr>
        <w:t xml:space="preserve">     We   . . .   do    . . .   system change.   . . .   Deep democracy is the best, and arguably only, answer   . . .   Building deep democracy is the only way   . . .</w:t>
      </w:r>
    </w:p>
    <w:p w:rsidR="004B5006" w:rsidRDefault="004B5006">
      <w:pPr>
        <w:widowControl w:val="0"/>
        <w:autoSpaceDE w:val="0"/>
        <w:autoSpaceDN w:val="0"/>
        <w:adjustRightInd w:val="0"/>
        <w:spacing w:after="0" w:line="240" w:lineRule="auto"/>
        <w:rPr>
          <w:rFonts w:ascii="Arial" w:hAnsi="Arial" w:cs="Arial"/>
          <w:sz w:val="10"/>
          <w:szCs w:val="1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 http://www.guardian.co.uk/commentisfree/2011/feb/04/egypt-tunisia-eu-deep-democracy</w:t>
      </w:r>
    </w:p>
    <w:p w:rsidR="00F50E84" w:rsidRDefault="00F50E84">
      <w:pPr>
        <w:widowControl w:val="0"/>
        <w:autoSpaceDE w:val="0"/>
        <w:autoSpaceDN w:val="0"/>
        <w:adjustRightInd w:val="0"/>
        <w:spacing w:after="0" w:line="240" w:lineRule="auto"/>
        <w:rPr>
          <w:rFonts w:ascii="Times New Roman" w:hAnsi="Times New Roman"/>
          <w:sz w:val="28"/>
          <w:szCs w:val="28"/>
        </w:rPr>
      </w:pPr>
    </w:p>
    <w:p w:rsidR="00F50E84" w:rsidRDefault="00F50E84">
      <w:pPr>
        <w:widowControl w:val="0"/>
        <w:autoSpaceDE w:val="0"/>
        <w:autoSpaceDN w:val="0"/>
        <w:adjustRightInd w:val="0"/>
        <w:spacing w:after="0" w:line="240" w:lineRule="auto"/>
        <w:rPr>
          <w:rFonts w:ascii="Times New Roman" w:hAnsi="Times New Roman"/>
          <w:sz w:val="28"/>
          <w:szCs w:val="28"/>
        </w:rPr>
      </w:pPr>
    </w:p>
    <w:p w:rsidR="004B5006" w:rsidRDefault="004B50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Too Many People Go To College</w:t>
      </w:r>
    </w:p>
    <w:p w:rsidR="004B5006" w:rsidRDefault="004B500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Tim </w:t>
      </w:r>
      <w:proofErr w:type="spellStart"/>
      <w:r>
        <w:rPr>
          <w:rFonts w:ascii="Arial" w:hAnsi="Arial" w:cs="Arial"/>
          <w:sz w:val="20"/>
          <w:szCs w:val="20"/>
        </w:rPr>
        <w:t>Worstall</w:t>
      </w:r>
      <w:proofErr w:type="spellEnd"/>
      <w:r>
        <w:rPr>
          <w:rFonts w:ascii="Arial" w:hAnsi="Arial" w:cs="Arial"/>
          <w:sz w:val="20"/>
          <w:szCs w:val="20"/>
        </w:rPr>
        <w:t xml:space="preserve">    –   Forbes   –   July 20, 2011</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Too many people are going to college already.   . . .   </w:t>
      </w:r>
      <w:proofErr w:type="gramStart"/>
      <w:r>
        <w:rPr>
          <w:rFonts w:ascii="Arial" w:hAnsi="Arial" w:cs="Arial"/>
          <w:sz w:val="20"/>
          <w:szCs w:val="20"/>
        </w:rPr>
        <w:t>There's</w:t>
      </w:r>
      <w:proofErr w:type="gramEnd"/>
      <w:r>
        <w:rPr>
          <w:rFonts w:ascii="Arial" w:hAnsi="Arial" w:cs="Arial"/>
          <w:sz w:val="20"/>
          <w:szCs w:val="20"/>
        </w:rPr>
        <w:t xml:space="preserve"> more graduates than there are graduate requiring jobs.   . . .</w:t>
      </w: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16"/>
          <w:szCs w:val="16"/>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number of mainstream UK journalism jobs has shrunk by between 27 and 33 percent over the last decade to around 40,000 , says University of Central Lancashire journalism researcher François </w:t>
      </w:r>
      <w:proofErr w:type="spellStart"/>
      <w:r>
        <w:rPr>
          <w:rFonts w:ascii="Arial" w:hAnsi="Arial" w:cs="Arial"/>
          <w:sz w:val="20"/>
          <w:szCs w:val="20"/>
        </w:rPr>
        <w:t>Nel</w:t>
      </w:r>
      <w:proofErr w:type="spellEnd"/>
      <w:r>
        <w:rPr>
          <w:rFonts w:ascii="Arial" w:hAnsi="Arial" w:cs="Arial"/>
          <w:sz w:val="20"/>
          <w:szCs w:val="20"/>
        </w:rPr>
        <w:t>.   . . .   The number of journalism university graduates has never been higher - 7,590 in 2008/09; that’s 0.60 percent of all UK graduates.</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Assume, for the sake of argument, a 40 year working life, we would need 1,000 graduates a year but we've actually got 7,500. So we're training 6,500 for a specific career they've no hope of getting into.    . . .</w:t>
      </w:r>
    </w:p>
    <w:p w:rsidR="004B5006" w:rsidRDefault="004B5006">
      <w:pPr>
        <w:widowControl w:val="0"/>
        <w:autoSpaceDE w:val="0"/>
        <w:autoSpaceDN w:val="0"/>
        <w:adjustRightInd w:val="0"/>
        <w:spacing w:after="0" w:line="240" w:lineRule="auto"/>
        <w:rPr>
          <w:rFonts w:ascii="Arial" w:hAnsi="Arial" w:cs="Arial"/>
          <w:sz w:val="12"/>
          <w:szCs w:val="12"/>
        </w:rPr>
      </w:pPr>
    </w:p>
    <w:p w:rsidR="004B5006" w:rsidRDefault="004B5006">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http://news.yahoo.com/too-many-people-college-141855817.html</w:t>
      </w: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Times New Roman" w:hAnsi="Times New Roman"/>
          <w:sz w:val="8"/>
          <w:szCs w:val="8"/>
        </w:rPr>
      </w:pP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Times New Roman" w:hAnsi="Times New Roman"/>
          <w:sz w:val="28"/>
          <w:szCs w:val="28"/>
        </w:rPr>
      </w:pPr>
      <w:r>
        <w:rPr>
          <w:rFonts w:ascii="Times New Roman" w:hAnsi="Times New Roman"/>
          <w:sz w:val="34"/>
          <w:szCs w:val="34"/>
        </w:rPr>
        <w:t xml:space="preserve"> </w:t>
      </w:r>
      <w:r>
        <w:rPr>
          <w:rFonts w:ascii="Times New Roman" w:hAnsi="Times New Roman"/>
          <w:sz w:val="28"/>
          <w:szCs w:val="28"/>
        </w:rPr>
        <w:t>Silver and gold, silver and gold, everyone wishes for silver and gold,</w:t>
      </w: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Times New Roman" w:hAnsi="Times New Roman"/>
          <w:sz w:val="28"/>
          <w:szCs w:val="28"/>
        </w:rPr>
      </w:pPr>
      <w:r>
        <w:rPr>
          <w:rFonts w:ascii="Times New Roman" w:hAnsi="Times New Roman"/>
          <w:sz w:val="34"/>
          <w:szCs w:val="34"/>
        </w:rPr>
        <w:t xml:space="preserve"> </w:t>
      </w:r>
      <w:r>
        <w:rPr>
          <w:rFonts w:ascii="Times New Roman" w:hAnsi="Times New Roman"/>
          <w:sz w:val="28"/>
          <w:szCs w:val="28"/>
        </w:rPr>
        <w:t xml:space="preserve">How do you measure </w:t>
      </w:r>
      <w:proofErr w:type="gramStart"/>
      <w:r>
        <w:rPr>
          <w:rFonts w:ascii="Times New Roman" w:hAnsi="Times New Roman"/>
          <w:sz w:val="28"/>
          <w:szCs w:val="28"/>
        </w:rPr>
        <w:t>it's</w:t>
      </w:r>
      <w:proofErr w:type="gramEnd"/>
      <w:r>
        <w:rPr>
          <w:rFonts w:ascii="Times New Roman" w:hAnsi="Times New Roman"/>
          <w:sz w:val="28"/>
          <w:szCs w:val="28"/>
        </w:rPr>
        <w:t xml:space="preserve"> worth, just by the pleasure it gives here on Earth</w:t>
      </w: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Times New Roman" w:hAnsi="Times New Roman"/>
          <w:sz w:val="28"/>
          <w:szCs w:val="28"/>
        </w:rPr>
      </w:pPr>
      <w:r>
        <w:rPr>
          <w:rFonts w:ascii="Times New Roman" w:hAnsi="Times New Roman"/>
          <w:sz w:val="34"/>
          <w:szCs w:val="34"/>
        </w:rPr>
        <w:t xml:space="preserve"> </w:t>
      </w:r>
      <w:r>
        <w:rPr>
          <w:rFonts w:ascii="Times New Roman" w:hAnsi="Times New Roman"/>
          <w:sz w:val="28"/>
          <w:szCs w:val="28"/>
        </w:rPr>
        <w:t>Silver and gold, silver and gold, means so much more when I see,</w:t>
      </w: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Times New Roman" w:hAnsi="Times New Roman"/>
          <w:sz w:val="28"/>
          <w:szCs w:val="28"/>
        </w:rPr>
      </w:pPr>
      <w:r>
        <w:rPr>
          <w:rFonts w:ascii="Times New Roman" w:hAnsi="Times New Roman"/>
          <w:sz w:val="34"/>
          <w:szCs w:val="34"/>
        </w:rPr>
        <w:t xml:space="preserve"> </w:t>
      </w:r>
      <w:r>
        <w:rPr>
          <w:rFonts w:ascii="Times New Roman" w:hAnsi="Times New Roman"/>
          <w:sz w:val="28"/>
          <w:szCs w:val="28"/>
        </w:rPr>
        <w:t>Silver and gold decorations on every Christmas tree</w:t>
      </w: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Times New Roman" w:hAnsi="Times New Roman"/>
          <w:sz w:val="28"/>
          <w:szCs w:val="28"/>
        </w:rPr>
      </w:pPr>
      <w:r>
        <w:rPr>
          <w:rFonts w:ascii="Times New Roman" w:hAnsi="Times New Roman"/>
          <w:sz w:val="34"/>
          <w:szCs w:val="34"/>
        </w:rPr>
        <w:t xml:space="preserve"> </w:t>
      </w:r>
      <w:r>
        <w:rPr>
          <w:rFonts w:ascii="Times New Roman" w:hAnsi="Times New Roman"/>
          <w:sz w:val="28"/>
          <w:szCs w:val="28"/>
        </w:rPr>
        <w:t>Silver and gold, silver and gold, means so much more when I see,</w:t>
      </w: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Arial" w:hAnsi="Arial" w:cs="Arial"/>
          <w:sz w:val="20"/>
          <w:szCs w:val="20"/>
        </w:rPr>
      </w:pPr>
      <w:r>
        <w:rPr>
          <w:rFonts w:ascii="Times New Roman" w:hAnsi="Times New Roman"/>
          <w:sz w:val="34"/>
          <w:szCs w:val="34"/>
        </w:rPr>
        <w:t xml:space="preserve"> </w:t>
      </w:r>
      <w:r>
        <w:rPr>
          <w:rFonts w:ascii="Times New Roman" w:hAnsi="Times New Roman"/>
          <w:sz w:val="28"/>
          <w:szCs w:val="28"/>
        </w:rPr>
        <w:t>Silver and gold decorations on every Christmas tree</w:t>
      </w:r>
    </w:p>
    <w:p w:rsidR="004B5006" w:rsidRDefault="004B5006">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144" w:right="72"/>
        <w:rPr>
          <w:rFonts w:ascii="Arial" w:hAnsi="Arial" w:cs="Arial"/>
          <w:sz w:val="8"/>
          <w:szCs w:val="8"/>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Arial" w:hAnsi="Arial" w:cs="Arial"/>
          <w:sz w:val="20"/>
          <w:szCs w:val="20"/>
        </w:rPr>
      </w:pPr>
    </w:p>
    <w:p w:rsidR="004B5006" w:rsidRDefault="004B500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4B5006" w:rsidRDefault="004B5006">
      <w:pPr>
        <w:widowControl w:val="0"/>
        <w:autoSpaceDE w:val="0"/>
        <w:autoSpaceDN w:val="0"/>
        <w:adjustRightInd w:val="0"/>
        <w:spacing w:after="0" w:line="240" w:lineRule="auto"/>
        <w:rPr>
          <w:rFonts w:ascii="Times New Roman" w:hAnsi="Times New Roman"/>
          <w:sz w:val="34"/>
          <w:szCs w:val="34"/>
        </w:rPr>
      </w:pPr>
    </w:p>
    <w:p w:rsidR="004B5006" w:rsidRDefault="004B500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4B5006" w:rsidSect="004B5006">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176" w:rsidRDefault="008F2176" w:rsidP="004B5006">
      <w:pPr>
        <w:spacing w:after="0" w:line="240" w:lineRule="auto"/>
      </w:pPr>
      <w:r>
        <w:separator/>
      </w:r>
    </w:p>
  </w:endnote>
  <w:endnote w:type="continuationSeparator" w:id="0">
    <w:p w:rsidR="008F2176" w:rsidRDefault="008F2176" w:rsidP="004B50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006" w:rsidRDefault="004B5006">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176" w:rsidRDefault="008F2176" w:rsidP="004B5006">
      <w:pPr>
        <w:spacing w:after="0" w:line="240" w:lineRule="auto"/>
      </w:pPr>
      <w:r>
        <w:separator/>
      </w:r>
    </w:p>
  </w:footnote>
  <w:footnote w:type="continuationSeparator" w:id="0">
    <w:p w:rsidR="008F2176" w:rsidRDefault="008F2176" w:rsidP="004B50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006" w:rsidRDefault="004B5006">
    <w:pPr>
      <w:widowControl w:val="0"/>
      <w:tabs>
        <w:tab w:val="center" w:pos="4320"/>
        <w:tab w:val="right" w:pos="8640"/>
      </w:tabs>
      <w:autoSpaceDE w:val="0"/>
      <w:autoSpaceDN w:val="0"/>
      <w:adjustRightInd w:val="0"/>
      <w:spacing w:after="0" w:line="240" w:lineRule="auto"/>
      <w:rPr>
        <w:rFonts w:ascii="Times New Roman" w:hAnsi="Times New Roman"/>
        <w:color w:val="C0C0C0"/>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5006"/>
    <w:rsid w:val="000F4182"/>
    <w:rsid w:val="004B5006"/>
    <w:rsid w:val="00670B13"/>
    <w:rsid w:val="00672781"/>
    <w:rsid w:val="008F2176"/>
    <w:rsid w:val="009F2DF2"/>
    <w:rsid w:val="00B90A90"/>
    <w:rsid w:val="00F50E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B1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2263</Words>
  <Characters>12901</Characters>
  <Application>Microsoft Office Word</Application>
  <DocSecurity>0</DocSecurity>
  <Lines>107</Lines>
  <Paragraphs>30</Paragraphs>
  <ScaleCrop>false</ScaleCrop>
  <Company/>
  <LinksUpToDate>false</LinksUpToDate>
  <CharactersWithSpaces>15134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4</cp:revision>
  <dcterms:created xsi:type="dcterms:W3CDTF">2016-07-08T16:40:00Z</dcterms:created>
  <dcterms:modified xsi:type="dcterms:W3CDTF">2019-08-27T19:26:00Z</dcterms:modified>
</cp:coreProperties>
</file>